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987425" cy="49339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987425" cy="493395"/>
                    </a:xfrm>
                    <a:prstGeom prst="rect">
                      <a:avLst/>
                    </a:prstGeom>
                  </pic:spPr>
                </pic:pic>
              </a:graphicData>
            </a:graphic>
          </wp:inline>
        </w:drawing>
      </w:r>
    </w:p>
    <w:p>
      <w:pPr>
        <w:pStyle w:val="Normal"/>
        <w:jc w:val="center"/>
        <w:rPr>
          <w:rFonts w:ascii="Calibri" w:hAnsi="Calibri" w:eastAsia="Calibri" w:cs="" w:asciiTheme="minorHAnsi" w:cstheme="minorBidi" w:eastAsiaTheme="minorHAnsi" w:hAnsiTheme="minorHAnsi"/>
          <w:color w:val="00000A"/>
          <w:sz w:val="22"/>
          <w:szCs w:val="22"/>
          <w:lang w:val="en-US" w:eastAsia="en-US" w:bidi="ar-SA"/>
        </w:rPr>
      </w:pPr>
      <w:r>
        <w:rPr/>
        <w:t>County Community College</w:t>
        <w:br/>
        <w:t xml:space="preserve">Michael J. Grant Campus </w:t>
      </w:r>
    </w:p>
    <w:p>
      <w:pPr>
        <w:pStyle w:val="Normal"/>
        <w:jc w:val="center"/>
        <w:rPr/>
      </w:pPr>
      <w:r>
        <w:rPr>
          <w:sz w:val="48"/>
          <w:szCs w:val="48"/>
        </w:rPr>
        <w:t>Academic Assembly</w:t>
      </w:r>
    </w:p>
    <w:p>
      <w:pPr>
        <w:pStyle w:val="Normal"/>
        <w:jc w:val="center"/>
        <w:rPr/>
      </w:pPr>
      <w:bookmarkStart w:id="0" w:name="__DdeLink__84_1314689334"/>
      <w:bookmarkEnd w:id="0"/>
      <w:r>
        <w:rPr>
          <w:b/>
          <w:sz w:val="28"/>
          <w:szCs w:val="28"/>
        </w:rPr>
        <w:t>Resolution 2018-02 [05]</w:t>
      </w:r>
    </w:p>
    <w:p>
      <w:pPr>
        <w:pStyle w:val="Normal"/>
        <w:jc w:val="center"/>
        <w:rPr/>
      </w:pPr>
      <w:r>
        <w:rPr>
          <w:b/>
          <w:sz w:val="28"/>
          <w:szCs w:val="28"/>
        </w:rPr>
        <w:t xml:space="preserve">Approving the </w:t>
      </w:r>
    </w:p>
    <w:p>
      <w:pPr>
        <w:pStyle w:val="Normal"/>
        <w:jc w:val="center"/>
        <w:rPr/>
      </w:pPr>
      <w:r>
        <w:rPr>
          <w:b/>
          <w:sz w:val="28"/>
          <w:szCs w:val="28"/>
        </w:rPr>
        <w:t xml:space="preserve">Accounting A.A.S. Degree </w:t>
      </w:r>
    </w:p>
    <w:p>
      <w:pPr>
        <w:pStyle w:val="Normal"/>
        <w:jc w:val="center"/>
        <w:rPr>
          <w:b/>
          <w:b/>
          <w:sz w:val="28"/>
          <w:szCs w:val="28"/>
        </w:rPr>
      </w:pPr>
      <w:r>
        <w:rPr>
          <w:b/>
          <w:sz w:val="28"/>
          <w:szCs w:val="28"/>
        </w:rPr>
        <w:t>Expedited Curriculum Revision Proposal (AEG)</w:t>
      </w:r>
    </w:p>
    <w:p>
      <w:pPr>
        <w:pStyle w:val="Normal"/>
        <w:rPr/>
      </w:pPr>
      <w:r>
        <w:rPr/>
      </w:r>
    </w:p>
    <w:p>
      <w:pPr>
        <w:pStyle w:val="Normal"/>
        <w:rPr/>
      </w:pPr>
      <w:r>
        <w:rPr/>
      </w:r>
    </w:p>
    <w:p>
      <w:pPr>
        <w:pStyle w:val="NoSpacing"/>
        <w:rPr/>
      </w:pPr>
      <w:r>
        <w:rPr>
          <w:b/>
          <w:bCs/>
        </w:rPr>
        <w:t>Whereas</w:t>
      </w:r>
      <w:r>
        <w:rPr/>
        <w:t xml:space="preserve"> all three campuses have submitted an expedited curriculum revision proposal for the Accounting A.A.S. degree; and </w:t>
      </w:r>
    </w:p>
    <w:p>
      <w:pPr>
        <w:pStyle w:val="NoSpacing"/>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Spacing"/>
        <w:rPr/>
      </w:pPr>
      <w:r>
        <w:rPr>
          <w:b/>
          <w:bCs/>
        </w:rPr>
        <w:t>Whereas</w:t>
      </w:r>
      <w:r>
        <w:rPr/>
        <w:t xml:space="preserve"> the proposed revisions align the program with the College’s Institutional Educational Goals, the Middle States Commission on Higher Education criteria for inclusion of scientific and qualitative reasoning in all curriculum, and the SUNY requirement for credit caps on transfer path degrees; and </w:t>
      </w:r>
    </w:p>
    <w:p>
      <w:pPr>
        <w:pStyle w:val="NoSpacing"/>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Spacing"/>
        <w:rPr/>
      </w:pPr>
      <w:r>
        <w:rPr>
          <w:b/>
          <w:bCs/>
        </w:rPr>
        <w:t>Whereas</w:t>
      </w:r>
      <w:r>
        <w:rPr/>
        <w:t xml:space="preserve"> the Accounting A.A.S. degree expedited curriculum revision proposal has received the necessary multi-campus approvals; and  </w:t>
      </w:r>
    </w:p>
    <w:p>
      <w:pPr>
        <w:pStyle w:val="NoSpacing"/>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Spacing"/>
        <w:rPr/>
      </w:pPr>
      <w:r>
        <w:rPr>
          <w:b/>
          <w:bCs/>
        </w:rPr>
        <w:t>Whereas</w:t>
      </w:r>
      <w:r>
        <w:rPr/>
        <w:t xml:space="preserve"> the College Curriculum Committee approved the Accounting A.A.S. degree expedited curriculum revision proposal on Monday, 02/19/2018 by a vote of 11-0-0</w:t>
      </w:r>
      <w:bookmarkStart w:id="1" w:name="_GoBack"/>
      <w:bookmarkEnd w:id="1"/>
      <w:r>
        <w:rPr/>
        <w:t>; therefore</w:t>
      </w:r>
    </w:p>
    <w:p>
      <w:pPr>
        <w:pStyle w:val="NoSpacing"/>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Spacing"/>
        <w:rPr/>
      </w:pPr>
      <w:r>
        <w:rPr>
          <w:b/>
          <w:bCs/>
        </w:rPr>
        <w:t xml:space="preserve">Be it resolved that </w:t>
      </w:r>
      <w:r>
        <w:rPr/>
        <w:t>the Grant Campus Academic Assembly approves the Accounting A.A.S. degree expedited curriculum revision proposal.</w:t>
      </w:r>
    </w:p>
    <w:p>
      <w:pPr>
        <w:pStyle w:val="NoSpacing"/>
        <w:rPr/>
      </w:pPr>
      <w:r>
        <w:rPr/>
      </w:r>
    </w:p>
    <w:p>
      <w:pPr>
        <w:pStyle w:val="NoSpacing"/>
        <w:rPr/>
      </w:pPr>
      <w:r>
        <w:rPr/>
      </w:r>
    </w:p>
    <w:p>
      <w:pPr>
        <w:pStyle w:val="NoSpacing"/>
        <w:rPr/>
      </w:pPr>
      <w:r>
        <w:rPr/>
      </w:r>
    </w:p>
    <w:p>
      <w:pPr>
        <w:pStyle w:val="NoSpacing"/>
        <w:pBdr>
          <w:bottom w:val="single" w:sz="8" w:space="2" w:color="000000"/>
        </w:pBdr>
        <w:rPr/>
      </w:pPr>
      <w:r>
        <w:rPr/>
      </w:r>
    </w:p>
    <w:p>
      <w:pPr>
        <w:pStyle w:val="NoSpacing"/>
        <w:rPr/>
      </w:pPr>
      <w:r>
        <w:rPr/>
      </w:r>
    </w:p>
    <w:p>
      <w:pPr>
        <w:pStyle w:val="NoSpacing"/>
        <w:rPr/>
      </w:pPr>
      <w:r>
        <w:rPr/>
        <w:t>Approved [47-0-1] on February 20, 2018</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51093e"/>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Application>LibreOffice/5.2.7.2$Linux_X86_64 LibreOffice_project/20m0$Build-2</Application>
  <Pages>1</Pages>
  <Words>145</Words>
  <Characters>929</Characters>
  <CharactersWithSpaces>1069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2018-02-15T20:22:00Z</dcterms:created>
  <dc:creator>Janet Simpson</dc:creator>
  <dc:description/>
  <dc:language>en-US</dc:language>
  <cp:lastModifiedBy/>
  <dcterms:modified xsi:type="dcterms:W3CDTF">2018-09-03T18:32:59Z</dcterms:modified>
  <cp:revision>9</cp:revision>
  <dc:subject/>
  <dc:title/>
</cp:coreProperties>
</file>