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E9" w:rsidRDefault="006B4AE9" w:rsidP="006B4AE9">
      <w:pPr>
        <w:jc w:val="center"/>
      </w:pPr>
    </w:p>
    <w:p w:rsidR="006B4AE9" w:rsidRDefault="006B4AE9" w:rsidP="006B4AE9">
      <w:pPr>
        <w:jc w:val="center"/>
      </w:pPr>
      <w:r>
        <w:rPr>
          <w:noProof/>
        </w:rPr>
        <w:drawing>
          <wp:inline distT="0" distB="0" distL="0" distR="0" wp14:anchorId="7D63B1A4" wp14:editId="74A2CFEB">
            <wp:extent cx="4228465" cy="899795"/>
            <wp:effectExtent l="0" t="0" r="0" b="0"/>
            <wp:docPr id="1" name="Picture 2" descr="E:\SCCC\Humanities Group\suffo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E:\SCCC\Humanities Group\suffolk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6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AE9" w:rsidRDefault="006B4AE9" w:rsidP="006B4AE9">
      <w:pPr>
        <w:jc w:val="center"/>
        <w:rPr>
          <w:sz w:val="30"/>
          <w:szCs w:val="30"/>
        </w:rPr>
      </w:pPr>
      <w:r>
        <w:rPr>
          <w:rFonts w:ascii="Liberation Sans" w:hAnsi="Liberation Sans"/>
          <w:sz w:val="30"/>
          <w:szCs w:val="30"/>
        </w:rPr>
        <w:t xml:space="preserve">Michael J. Grant Campus </w:t>
      </w:r>
      <w:r>
        <w:rPr>
          <w:sz w:val="30"/>
          <w:szCs w:val="30"/>
        </w:rPr>
        <w:t xml:space="preserve"> </w:t>
      </w:r>
    </w:p>
    <w:p w:rsidR="006B4AE9" w:rsidRDefault="006B4AE9" w:rsidP="006B4AE9">
      <w:pPr>
        <w:pStyle w:val="Heading1"/>
        <w:jc w:val="center"/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Academic Assembly</w:t>
      </w:r>
    </w:p>
    <w:p w:rsidR="006B4AE9" w:rsidRDefault="006B4AE9" w:rsidP="006B4AE9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October 1, 2019 Meeting Minutes</w:t>
      </w:r>
      <w:r>
        <w:t xml:space="preserve"> </w:t>
      </w:r>
    </w:p>
    <w:p w:rsidR="00360E76" w:rsidRDefault="006B4AE9" w:rsidP="00360E76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>Alexander Kasiukov called the meeting to order at 3:38pm</w:t>
      </w:r>
    </w:p>
    <w:p w:rsidR="00360E76" w:rsidRDefault="00FA1C21" w:rsidP="00360E76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>The minutes o</w:t>
      </w:r>
      <w:r w:rsidR="00360E76">
        <w:t xml:space="preserve">f May 21, 2018 meeting </w:t>
      </w:r>
      <w:r w:rsidR="003C6177">
        <w:t>were</w:t>
      </w:r>
      <w:r w:rsidR="006B4AE9">
        <w:t xml:space="preserve"> unanimously</w:t>
      </w:r>
      <w:r>
        <w:t xml:space="preserve"> approved</w:t>
      </w:r>
    </w:p>
    <w:p w:rsidR="00360E76" w:rsidRDefault="00360E76" w:rsidP="00FA1C21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>Cha</w:t>
      </w:r>
      <w:r w:rsidR="006B4AE9">
        <w:t>ir's Report given by Alexander Kasiukov</w:t>
      </w:r>
      <w:r w:rsidR="00FA1C21">
        <w:t xml:space="preserve"> – see </w:t>
      </w:r>
      <w:hyperlink r:id="rId6" w:history="1">
        <w:r w:rsidR="00FA1C21" w:rsidRPr="00976D66">
          <w:rPr>
            <w:rStyle w:val="Hyperlink"/>
          </w:rPr>
          <w:t>http://kasiukov.com/assembly/updates/2019-10-01/index.html#Grant-Campus-Academic-Assembly</w:t>
        </w:r>
      </w:hyperlink>
      <w:r w:rsidR="00FA1C21">
        <w:t xml:space="preserve"> </w:t>
      </w:r>
    </w:p>
    <w:p w:rsidR="00360E76" w:rsidRDefault="00360E76" w:rsidP="00360E76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>Resolutions from the College-wide Curriculum Committee:</w:t>
      </w:r>
    </w:p>
    <w:p w:rsidR="00360E76" w:rsidRDefault="00360E76" w:rsidP="006B4AE9">
      <w:pPr>
        <w:pStyle w:val="ListParagraph"/>
        <w:numPr>
          <w:ilvl w:val="1"/>
          <w:numId w:val="2"/>
        </w:numPr>
        <w:spacing w:line="240" w:lineRule="auto"/>
        <w:contextualSpacing w:val="0"/>
      </w:pPr>
      <w:r>
        <w:t xml:space="preserve">Resolution 2019-09-[01] Approving the AAS Paralegal Studies Program Curriculum Revision Proposal (Janet Simpson) </w:t>
      </w:r>
      <w:r w:rsidR="006B4AE9">
        <w:t>Approved [46-0-4]</w:t>
      </w:r>
      <w:r>
        <w:t xml:space="preserve"> </w:t>
      </w:r>
    </w:p>
    <w:p w:rsidR="00A1790D" w:rsidRDefault="00360E76" w:rsidP="006B4AE9">
      <w:pPr>
        <w:pStyle w:val="ListParagraph"/>
        <w:numPr>
          <w:ilvl w:val="1"/>
          <w:numId w:val="2"/>
        </w:numPr>
        <w:spacing w:line="240" w:lineRule="auto"/>
        <w:contextualSpacing w:val="0"/>
      </w:pPr>
      <w:r>
        <w:t xml:space="preserve">Resolution 2019-09-[02] Approving the ART140 Introduction to Digital Photography Course Adoption Proposal (Janet Simpson) </w:t>
      </w:r>
      <w:r w:rsidR="00A1790D">
        <w:t>Approved [48-1-1]</w:t>
      </w:r>
    </w:p>
    <w:p w:rsidR="00360E76" w:rsidRDefault="00360E76" w:rsidP="006B4AE9">
      <w:pPr>
        <w:pStyle w:val="ListParagraph"/>
        <w:numPr>
          <w:ilvl w:val="1"/>
          <w:numId w:val="2"/>
        </w:numPr>
        <w:spacing w:line="240" w:lineRule="auto"/>
        <w:contextualSpacing w:val="0"/>
      </w:pPr>
      <w:r>
        <w:t xml:space="preserve">Resolution 2019-09-[03] Approving the MED111 Medical Terminology Course Adoption Proposal (Janet Simpson) </w:t>
      </w:r>
      <w:r w:rsidR="00A1790D">
        <w:t>Approved [46-3-2]</w:t>
      </w:r>
    </w:p>
    <w:p w:rsidR="00360E76" w:rsidRDefault="00360E76" w:rsidP="006B4AE9">
      <w:pPr>
        <w:pStyle w:val="ListParagraph"/>
        <w:numPr>
          <w:ilvl w:val="1"/>
          <w:numId w:val="2"/>
        </w:numPr>
        <w:spacing w:line="240" w:lineRule="auto"/>
        <w:contextualSpacing w:val="0"/>
      </w:pPr>
      <w:r>
        <w:t>Resolution 2019-09-[04] Approving the BIO244 General Microbiology Course Revision Proposal (</w:t>
      </w:r>
      <w:r w:rsidR="00A1790D">
        <w:t>Janet Simpson) Approved [48-1-2]</w:t>
      </w:r>
    </w:p>
    <w:p w:rsidR="00360E76" w:rsidRDefault="00360E76" w:rsidP="006B4AE9">
      <w:pPr>
        <w:pStyle w:val="ListParagraph"/>
        <w:numPr>
          <w:ilvl w:val="1"/>
          <w:numId w:val="2"/>
        </w:numPr>
        <w:spacing w:line="240" w:lineRule="auto"/>
        <w:contextualSpacing w:val="0"/>
      </w:pPr>
      <w:r>
        <w:t xml:space="preserve">Resolution 2019-09-[05] Approving the PHL201 History of Philosophy 1: Ancient and Medieval Course Revision Proposal (Janet Simpson) </w:t>
      </w:r>
      <w:r w:rsidR="00A1790D">
        <w:t>Approved [50-0-1]</w:t>
      </w:r>
    </w:p>
    <w:p w:rsidR="00360E76" w:rsidRDefault="00360E76" w:rsidP="006B4AE9">
      <w:pPr>
        <w:pStyle w:val="ListParagraph"/>
        <w:numPr>
          <w:ilvl w:val="1"/>
          <w:numId w:val="2"/>
        </w:numPr>
        <w:spacing w:line="240" w:lineRule="auto"/>
        <w:contextualSpacing w:val="0"/>
      </w:pPr>
      <w:r>
        <w:t>Resolution 2019-09-[06] Approving the PHL202 History of Philosophy 2: Modern Course Revision Proposal (</w:t>
      </w:r>
      <w:r w:rsidR="00A1790D">
        <w:t>Janet Simpson) Approved  [47-1-1]</w:t>
      </w:r>
    </w:p>
    <w:p w:rsidR="00360E76" w:rsidRDefault="00360E76" w:rsidP="00360E76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 xml:space="preserve">Election of governance officer for the position of At-large Member of the Executive Committee (one vacancy, electing for 2019-2021 two year term to replace Melissa </w:t>
      </w:r>
      <w:proofErr w:type="spellStart"/>
      <w:r>
        <w:t>Adeyeye</w:t>
      </w:r>
      <w:proofErr w:type="spellEnd"/>
      <w:r>
        <w:t xml:space="preserve">, please see the current edition of the Elections Guide for the description of this position) </w:t>
      </w:r>
      <w:proofErr w:type="spellStart"/>
      <w:r w:rsidR="00A1790D">
        <w:t>Richa</w:t>
      </w:r>
      <w:proofErr w:type="spellEnd"/>
      <w:r w:rsidR="00A1790D">
        <w:t xml:space="preserve"> Prakash elected</w:t>
      </w:r>
      <w:r w:rsidR="00701BB7">
        <w:t xml:space="preserve"> (uncontested)</w:t>
      </w:r>
    </w:p>
    <w:p w:rsidR="00222755" w:rsidRDefault="00222755" w:rsidP="00222755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 xml:space="preserve">Election of a Representative on the College-wide OER Committee (one vacancy) Scott </w:t>
      </w:r>
      <w:proofErr w:type="spellStart"/>
      <w:r>
        <w:t>Votke</w:t>
      </w:r>
      <w:proofErr w:type="spellEnd"/>
      <w:r>
        <w:t xml:space="preserve"> elected (uncontested)</w:t>
      </w:r>
    </w:p>
    <w:p w:rsidR="00701BB7" w:rsidRDefault="00701BB7" w:rsidP="00360E76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>Election of a representative on the Academic Integrity Committee (one vacancy) Carissa Scarfi elected (uncontested)</w:t>
      </w:r>
    </w:p>
    <w:p w:rsidR="00360E76" w:rsidRPr="00A441AA" w:rsidRDefault="00360E76" w:rsidP="00360E76">
      <w:pPr>
        <w:pStyle w:val="ListParagraph"/>
        <w:numPr>
          <w:ilvl w:val="0"/>
          <w:numId w:val="1"/>
        </w:numPr>
        <w:spacing w:line="240" w:lineRule="auto"/>
        <w:contextualSpacing w:val="0"/>
        <w:rPr>
          <w:strike/>
        </w:rPr>
      </w:pPr>
      <w:r w:rsidRPr="00A441AA">
        <w:rPr>
          <w:strike/>
        </w:rPr>
        <w:t>SCCC 2020-2027 Strategic Planning Update (</w:t>
      </w:r>
      <w:proofErr w:type="spellStart"/>
      <w:r w:rsidRPr="00A441AA">
        <w:rPr>
          <w:strike/>
        </w:rPr>
        <w:t>Kaliah</w:t>
      </w:r>
      <w:proofErr w:type="spellEnd"/>
      <w:r w:rsidRPr="00A441AA">
        <w:rPr>
          <w:strike/>
        </w:rPr>
        <w:t xml:space="preserve"> Greene)</w:t>
      </w:r>
      <w:r w:rsidR="00A441AA">
        <w:t xml:space="preserve"> Postponed</w:t>
      </w:r>
    </w:p>
    <w:p w:rsidR="00360E76" w:rsidRDefault="00360E76" w:rsidP="00360E76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lastRenderedPageBreak/>
        <w:t>Campus Update (James Keane)</w:t>
      </w:r>
      <w:r w:rsidR="00FA1C21">
        <w:t xml:space="preserve"> – update on enrollment, </w:t>
      </w:r>
      <w:r w:rsidR="00222755">
        <w:t xml:space="preserve">student outreach, new software to help reach students, </w:t>
      </w:r>
      <w:r w:rsidR="00FA1C21">
        <w:t>budgeting, physical campus and building progress, highlights of upcoming programs and events around campus</w:t>
      </w:r>
      <w:r w:rsidR="00222755">
        <w:t xml:space="preserve">, </w:t>
      </w:r>
      <w:r w:rsidR="00B73DD7">
        <w:t xml:space="preserve">reconfiguration of the Academic Dean’s responsibilities and new initiatives, </w:t>
      </w:r>
      <w:r w:rsidR="00495A3C">
        <w:t>Alexander Kasiukov</w:t>
      </w:r>
      <w:r w:rsidR="00222755">
        <w:t xml:space="preserve"> will share the Dean’s PPT</w:t>
      </w:r>
    </w:p>
    <w:p w:rsidR="00360E76" w:rsidRDefault="00360E76" w:rsidP="00360E76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 xml:space="preserve">Resolutions from the Working Group on Shared Governance at the College (Marc </w:t>
      </w:r>
      <w:proofErr w:type="spellStart"/>
      <w:r>
        <w:t>Fellenz</w:t>
      </w:r>
      <w:proofErr w:type="spellEnd"/>
      <w:r>
        <w:t>):</w:t>
      </w:r>
    </w:p>
    <w:p w:rsidR="00360E76" w:rsidRDefault="00360E76" w:rsidP="006B4AE9">
      <w:pPr>
        <w:pStyle w:val="ListParagraph"/>
        <w:numPr>
          <w:ilvl w:val="1"/>
          <w:numId w:val="3"/>
        </w:numPr>
        <w:spacing w:line="240" w:lineRule="auto"/>
        <w:contextualSpacing w:val="0"/>
      </w:pPr>
      <w:r>
        <w:t xml:space="preserve">Resolution 2019-09-[07] Calling for the Participation of Non-tenure-track Faculty in Faculty Governance (Marc </w:t>
      </w:r>
      <w:proofErr w:type="spellStart"/>
      <w:r>
        <w:t>Fellenz</w:t>
      </w:r>
      <w:proofErr w:type="spellEnd"/>
      <w:r>
        <w:t xml:space="preserve">, Danielle DiMauro-Brooks) </w:t>
      </w:r>
      <w:r w:rsidR="00A1790D">
        <w:t>Approved [43-4-2]</w:t>
      </w:r>
    </w:p>
    <w:p w:rsidR="00360E76" w:rsidRDefault="00360E76" w:rsidP="006B4AE9">
      <w:pPr>
        <w:pStyle w:val="ListParagraph"/>
        <w:numPr>
          <w:ilvl w:val="1"/>
          <w:numId w:val="3"/>
        </w:numPr>
        <w:spacing w:line="240" w:lineRule="auto"/>
        <w:contextualSpacing w:val="0"/>
      </w:pPr>
      <w:r>
        <w:t xml:space="preserve">Resolution 2019-09-[08] Calling for Additional Faculty Representation in the Search for a New College President (Marc </w:t>
      </w:r>
      <w:proofErr w:type="spellStart"/>
      <w:r>
        <w:t>Fellenz</w:t>
      </w:r>
      <w:proofErr w:type="spellEnd"/>
      <w:r>
        <w:t xml:space="preserve">) </w:t>
      </w:r>
      <w:r w:rsidR="00A1790D">
        <w:t>Approved [48-0-0]</w:t>
      </w:r>
    </w:p>
    <w:p w:rsidR="00360E76" w:rsidRDefault="00360E76" w:rsidP="00360E76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>W Update (Jill Malik)</w:t>
      </w:r>
      <w:r w:rsidR="00A51140">
        <w:t xml:space="preserve"> </w:t>
      </w:r>
      <w:r w:rsidR="0011104F">
        <w:t>–</w:t>
      </w:r>
      <w:r w:rsidR="00A51140">
        <w:t xml:space="preserve"> </w:t>
      </w:r>
      <w:r w:rsidR="0011104F">
        <w:t xml:space="preserve">Blackboard discussion board is open.  </w:t>
      </w:r>
      <w:r w:rsidR="00495A3C">
        <w:t>Alexander Kasiukov</w:t>
      </w:r>
      <w:bookmarkStart w:id="0" w:name="_GoBack"/>
      <w:bookmarkEnd w:id="0"/>
      <w:r w:rsidR="0011104F">
        <w:t xml:space="preserve"> will send out the directions regarding how to access the discussion board.  You need to self-enroll.  All of the documents regarding the W policy.  A video will be uploaded regarding the data that is available soon.  The discussion will be open until October 22</w:t>
      </w:r>
      <w:r w:rsidR="0011104F" w:rsidRPr="0011104F">
        <w:rPr>
          <w:vertAlign w:val="superscript"/>
        </w:rPr>
        <w:t>nd</w:t>
      </w:r>
      <w:r w:rsidR="0011104F">
        <w:t xml:space="preserve"> (3 weeks).  Adjunct faculty can comment as well.  Please share this information with your colleagues.  </w:t>
      </w:r>
    </w:p>
    <w:p w:rsidR="00360E76" w:rsidRDefault="00360E76" w:rsidP="00360E76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 xml:space="preserve">Assembly Meetings Room for Spring 2020 - Discussion and Vote </w:t>
      </w:r>
      <w:r w:rsidR="00A1790D">
        <w:br/>
      </w:r>
      <w:r w:rsidR="00E16BA8">
        <w:t xml:space="preserve">LRCG 101 </w:t>
      </w:r>
      <w:r w:rsidR="00A1790D">
        <w:t xml:space="preserve">received 29 votes and </w:t>
      </w:r>
      <w:r w:rsidR="00E16BA8">
        <w:t xml:space="preserve">MD-105 </w:t>
      </w:r>
      <w:r w:rsidR="00A1790D">
        <w:t>received 16 votes</w:t>
      </w:r>
    </w:p>
    <w:p w:rsidR="0011104F" w:rsidRDefault="0011104F" w:rsidP="00360E76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>For the Good of the Assembly</w:t>
      </w:r>
    </w:p>
    <w:p w:rsidR="0011104F" w:rsidRDefault="0011104F" w:rsidP="00360E76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>Motion to adjourn</w:t>
      </w:r>
    </w:p>
    <w:p w:rsidR="00360E76" w:rsidRDefault="0011104F" w:rsidP="00360E76">
      <w:r>
        <w:t>Meeting</w:t>
      </w:r>
      <w:r w:rsidR="00360E76">
        <w:t xml:space="preserve"> </w:t>
      </w:r>
      <w:r>
        <w:t>a</w:t>
      </w:r>
      <w:r w:rsidR="00360E76">
        <w:t>djourn</w:t>
      </w:r>
      <w:r>
        <w:t>ed</w:t>
      </w:r>
      <w:r w:rsidR="00A1790D">
        <w:t xml:space="preserve"> at 5:08pm</w:t>
      </w:r>
    </w:p>
    <w:sectPr w:rsidR="00360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1ED"/>
    <w:multiLevelType w:val="hybridMultilevel"/>
    <w:tmpl w:val="C32CF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55D40"/>
    <w:multiLevelType w:val="hybridMultilevel"/>
    <w:tmpl w:val="3F202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E109E"/>
    <w:multiLevelType w:val="hybridMultilevel"/>
    <w:tmpl w:val="56DE0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76"/>
    <w:rsid w:val="000C43F7"/>
    <w:rsid w:val="0011104F"/>
    <w:rsid w:val="00222755"/>
    <w:rsid w:val="00360E76"/>
    <w:rsid w:val="003C6177"/>
    <w:rsid w:val="00495A3C"/>
    <w:rsid w:val="006B4AE9"/>
    <w:rsid w:val="00701BB7"/>
    <w:rsid w:val="00A1790D"/>
    <w:rsid w:val="00A441AA"/>
    <w:rsid w:val="00A51140"/>
    <w:rsid w:val="00B73DD7"/>
    <w:rsid w:val="00E16BA8"/>
    <w:rsid w:val="00FA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1B019"/>
  <w15:chartTrackingRefBased/>
  <w15:docId w15:val="{C02EFA99-BE50-48A6-877B-74ED04D7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6B4AE9"/>
    <w:pPr>
      <w:keepNext/>
      <w:widowControl w:val="0"/>
      <w:suppressAutoHyphens/>
      <w:spacing w:before="240" w:after="120" w:line="240" w:lineRule="auto"/>
      <w:outlineLvl w:val="0"/>
    </w:pPr>
    <w:rPr>
      <w:rFonts w:ascii="Liberation Sans" w:eastAsia="Droid Sans Fallback" w:hAnsi="Liberation Sans" w:cs="FreeSans"/>
      <w:color w:val="00000A"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E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B4AE9"/>
    <w:rPr>
      <w:rFonts w:ascii="Liberation Sans" w:eastAsia="Droid Sans Fallback" w:hAnsi="Liberation Sans" w:cs="FreeSans"/>
      <w:color w:val="00000A"/>
      <w:sz w:val="28"/>
      <w:szCs w:val="28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FA1C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siukov.com/assembly/updates/2019-10-01/index.html#Grant-Campus-Academic-Assembl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Community College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Carlson</dc:creator>
  <cp:keywords/>
  <dc:description/>
  <cp:lastModifiedBy>Kerry Carlson</cp:lastModifiedBy>
  <cp:revision>9</cp:revision>
  <cp:lastPrinted>2019-10-01T15:40:00Z</cp:lastPrinted>
  <dcterms:created xsi:type="dcterms:W3CDTF">2019-10-02T13:00:00Z</dcterms:created>
  <dcterms:modified xsi:type="dcterms:W3CDTF">2019-10-02T17:47:00Z</dcterms:modified>
</cp:coreProperties>
</file>