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drawing>
          <wp:inline distT="0" distB="0" distL="0" distR="0">
            <wp:extent cx="2538095" cy="71564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2538095" cy="715645"/>
                    </a:xfrm>
                    <a:prstGeom prst="rect">
                      <a:avLst/>
                    </a:prstGeom>
                  </pic:spPr>
                </pic:pic>
              </a:graphicData>
            </a:graphic>
          </wp:inline>
        </w:drawing>
      </w:r>
    </w:p>
    <w:p>
      <w:pPr>
        <w:pStyle w:val="Normal"/>
        <w:bidi w:val="0"/>
        <w:spacing w:lineRule="auto" w:line="240" w:before="0" w:after="202"/>
        <w:ind w:left="-115" w:right="0" w:hanging="0"/>
        <w:jc w:val="center"/>
        <w:rPr/>
      </w:pPr>
      <w:r>
        <w:rPr>
          <w:rFonts w:ascii="Liberation Sans" w:hAnsi="Liberation Sans"/>
          <w:sz w:val="26"/>
          <w:szCs w:val="26"/>
        </w:rPr>
        <w:t>County Community College</w:t>
        <w:br/>
        <w:t xml:space="preserve">Michael J. Grant Campus </w:t>
      </w:r>
    </w:p>
    <w:p>
      <w:pPr>
        <w:pStyle w:val="Normal"/>
        <w:jc w:val="center"/>
        <w:rPr/>
      </w:pPr>
      <w:r>
        <w:rPr>
          <w:rFonts w:ascii="Liberation Sans" w:hAnsi="Liberation Sans"/>
          <w:sz w:val="48"/>
          <w:szCs w:val="48"/>
        </w:rPr>
        <w:t>Academic Assembly</w:t>
      </w:r>
    </w:p>
    <w:p>
      <w:pPr>
        <w:pStyle w:val="Heading2"/>
        <w:jc w:val="center"/>
        <w:rPr/>
      </w:pPr>
      <w:r>
        <w:rPr>
          <w:b/>
          <w:bCs/>
          <w:sz w:val="24"/>
          <w:szCs w:val="24"/>
        </w:rPr>
        <w:t>Resolution 2019-09 [01]</w:t>
      </w:r>
    </w:p>
    <w:p>
      <w:pPr>
        <w:pStyle w:val="Heading2"/>
        <w:jc w:val="center"/>
        <w:rPr>
          <w:b/>
          <w:b/>
          <w:bCs/>
          <w:sz w:val="24"/>
          <w:szCs w:val="24"/>
        </w:rPr>
      </w:pPr>
      <w:r>
        <w:rPr>
          <w:b/>
          <w:bCs/>
          <w:sz w:val="24"/>
          <w:szCs w:val="24"/>
        </w:rPr>
      </w:r>
    </w:p>
    <w:p>
      <w:pPr>
        <w:pStyle w:val="Normal"/>
        <w:jc w:val="center"/>
        <w:rPr>
          <w:b/>
          <w:b/>
          <w:bCs/>
        </w:rPr>
      </w:pPr>
      <w:r>
        <w:rPr>
          <w:b/>
          <w:bCs/>
          <w:sz w:val="32"/>
          <w:szCs w:val="32"/>
        </w:rPr>
        <w:t xml:space="preserve">Approving AAS </w:t>
      </w:r>
      <w:r>
        <w:rPr>
          <w:b/>
          <w:bCs/>
          <w:i/>
          <w:iCs/>
          <w:sz w:val="32"/>
          <w:szCs w:val="32"/>
        </w:rPr>
        <w:t xml:space="preserve">Paralegal Studies </w:t>
      </w:r>
    </w:p>
    <w:p>
      <w:pPr>
        <w:pStyle w:val="Normal"/>
        <w:jc w:val="center"/>
        <w:rPr>
          <w:b/>
          <w:b/>
          <w:bCs/>
        </w:rPr>
      </w:pPr>
      <w:r>
        <w:rPr>
          <w:b/>
          <w:bCs/>
          <w:sz w:val="32"/>
          <w:szCs w:val="32"/>
        </w:rPr>
        <w:t>Program Curriculum Revision Proposal (AEG)</w:t>
      </w:r>
    </w:p>
    <w:p>
      <w:pPr>
        <w:pStyle w:val="Normal"/>
        <w:rPr/>
      </w:pPr>
      <w:r>
        <w:rPr/>
      </w:r>
    </w:p>
    <w:p>
      <w:pPr>
        <w:pStyle w:val="Normal"/>
        <w:rPr/>
      </w:pPr>
      <w:r>
        <w:rPr>
          <w:b/>
          <w:bCs/>
        </w:rPr>
        <w:t>Whereas</w:t>
      </w:r>
      <w:r>
        <w:rPr/>
        <w:t xml:space="preserve"> both campuses offering Paralegal Studies have submitted a curriculum revision proposal for AAS </w:t>
      </w:r>
      <w:r>
        <w:rPr>
          <w:i/>
          <w:iCs/>
        </w:rPr>
        <w:t>Paralegal Studies</w:t>
      </w:r>
      <w:r>
        <w:rPr/>
        <w:t>; and</w:t>
      </w:r>
    </w:p>
    <w:p>
      <w:pPr>
        <w:pStyle w:val="Normal"/>
        <w:rPr/>
      </w:pPr>
      <w:r>
        <w:rPr>
          <w:b/>
          <w:bCs/>
        </w:rPr>
        <w:t>Whereas</w:t>
      </w:r>
      <w:r>
        <w:rPr/>
        <w:t xml:space="preserve"> the proposed revisions align the program with the College’s Institutional Educational Goals and the Guidelines of the American Bar Association to better serve our students by replacing Introduction to Business (BUS101] with Legal Writing (LAW241); and</w:t>
      </w:r>
    </w:p>
    <w:p>
      <w:pPr>
        <w:pStyle w:val="Normal"/>
        <w:rPr/>
      </w:pPr>
      <w:r>
        <w:rPr>
          <w:b/>
          <w:bCs/>
        </w:rPr>
        <w:t>Whereas</w:t>
      </w:r>
      <w:r>
        <w:rPr/>
        <w:t xml:space="preserve"> the AAS</w:t>
      </w:r>
      <w:r>
        <w:rPr>
          <w:i/>
          <w:iCs/>
        </w:rPr>
        <w:t xml:space="preserve"> Paralegal Studies </w:t>
      </w:r>
      <w:r>
        <w:rPr/>
        <w:t xml:space="preserve">Curriculum Revision Proposal has received the necessary multi-campus approvals; and </w:t>
      </w:r>
    </w:p>
    <w:p>
      <w:pPr>
        <w:pStyle w:val="Normal"/>
        <w:rPr/>
      </w:pPr>
      <w:r>
        <w:rPr>
          <w:b/>
          <w:bCs/>
        </w:rPr>
        <w:t>Whereas</w:t>
      </w:r>
      <w:r>
        <w:rPr/>
        <w:t xml:space="preserve"> the College Curriculum Committee approved the AAS</w:t>
      </w:r>
      <w:r>
        <w:rPr>
          <w:i/>
          <w:iCs/>
        </w:rPr>
        <w:t xml:space="preserve"> Paralegal Studies </w:t>
      </w:r>
      <w:r>
        <w:rPr/>
        <w:t xml:space="preserve">Curriculum Revision Proposal at its April 25, 2019 meeting by a vote of 9-0-0; </w:t>
      </w:r>
      <w:bookmarkStart w:id="0" w:name="_GoBack"/>
      <w:bookmarkEnd w:id="0"/>
      <w:r>
        <w:rPr/>
        <w:t>be it therefore</w:t>
      </w:r>
    </w:p>
    <w:p>
      <w:pPr>
        <w:pStyle w:val="Normal"/>
        <w:rPr/>
      </w:pPr>
      <w:r>
        <w:rPr/>
      </w:r>
    </w:p>
    <w:p>
      <w:pPr>
        <w:pStyle w:val="Normal"/>
        <w:rPr/>
      </w:pPr>
      <w:r>
        <w:rPr>
          <w:b/>
          <w:bCs/>
        </w:rPr>
        <w:t>Resolved</w:t>
      </w:r>
      <w:r>
        <w:rPr/>
        <w:t xml:space="preserve"> that the Grant Campus Academic Assembly approves the AAS </w:t>
      </w:r>
      <w:r>
        <w:rPr>
          <w:i/>
          <w:iCs/>
        </w:rPr>
        <w:t>Paralegal Studies</w:t>
      </w:r>
      <w:r>
        <w:rPr/>
        <w:t xml:space="preserve"> Program Curriculum Revision Proposal.</w:t>
      </w:r>
    </w:p>
    <w:p>
      <w:pPr>
        <w:pStyle w:val="Normal"/>
        <w:rPr/>
      </w:pPr>
      <w:r>
        <w:rPr/>
      </w:r>
    </w:p>
    <w:p>
      <w:pPr>
        <w:pStyle w:val="Normal"/>
        <w:rPr/>
      </w:pPr>
      <w:r>
        <w:rPr/>
      </w:r>
    </w:p>
    <w:p>
      <w:pPr>
        <w:pStyle w:val="Normal"/>
        <w:pBdr>
          <w:bottom w:val="single" w:sz="8" w:space="2" w:color="000001"/>
        </w:pBdr>
        <w:rPr/>
      </w:pPr>
      <w:r>
        <w:rPr/>
      </w:r>
    </w:p>
    <w:p>
      <w:pPr>
        <w:pStyle w:val="Normal"/>
        <w:spacing w:before="0" w:after="200"/>
        <w:rPr/>
      </w:pPr>
      <w:bookmarkStart w:id="1" w:name="__DdeLink__2039_216306462"/>
      <w:r>
        <w:rPr/>
        <w:t xml:space="preserve">Passed [46-0-4] </w:t>
      </w:r>
      <w:r>
        <w:rPr/>
        <w:t>on</w:t>
      </w:r>
      <w:bookmarkEnd w:id="1"/>
      <w:r>
        <w:rPr/>
        <w:t xml:space="preserve"> October 1, 2019</w:t>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75"/>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en-US" w:eastAsia="en-US" w:bidi="ar-SA"/>
    </w:rPr>
  </w:style>
  <w:style w:type="paragraph" w:styleId="Heading2">
    <w:name w:val="Heading 2"/>
    <w:basedOn w:val="Heading"/>
    <w:qFormat/>
    <w:pPr/>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spacing w:before="240" w:after="120"/>
    </w:pPr>
    <w:rPr>
      <w:rFonts w:ascii="Liberation Sans" w:hAnsi="Liberation Sans" w:eastAsia="Noto Sans CJK SC Regular" w:cs="Noto Sans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Application>LibreOffice/5.2.7.2$Linux_X86_64 LibreOffice_project/20m0$Build-2</Application>
  <Pages>1</Pages>
  <Words>139</Words>
  <Characters>859</Characters>
  <CharactersWithSpaces>990</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2019-04-24T14:19:00Z</dcterms:created>
  <dc:creator>Janet</dc:creator>
  <dc:description/>
  <dc:language>en-US</dc:language>
  <cp:lastModifiedBy/>
  <dcterms:modified xsi:type="dcterms:W3CDTF">2020-01-26T23:30:00Z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