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79" w:rsidRPr="0079249A" w:rsidRDefault="00396E79" w:rsidP="006E77C6">
      <w:bookmarkStart w:id="0" w:name="_GoBack"/>
      <w:bookmarkEnd w:id="0"/>
      <w:r w:rsidRPr="0079249A">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5"/>
                    <a:stretch>
                      <a:fillRect/>
                    </a:stretch>
                  </pic:blipFill>
                  <pic:spPr>
                    <a:xfrm>
                      <a:off x="0" y="0"/>
                      <a:ext cx="1828800" cy="1879600"/>
                    </a:xfrm>
                    <a:prstGeom prst="rect">
                      <a:avLst/>
                    </a:prstGeom>
                  </pic:spPr>
                </pic:pic>
              </a:graphicData>
            </a:graphic>
          </wp:anchor>
        </w:drawing>
      </w:r>
    </w:p>
    <w:p w:rsidR="00396E79" w:rsidRPr="0079249A" w:rsidRDefault="00396E79" w:rsidP="006E77C6"/>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Default="00396E79" w:rsidP="006E77C6">
      <w:pPr>
        <w:rPr>
          <w:b/>
        </w:rPr>
      </w:pPr>
    </w:p>
    <w:p w:rsidR="006E77C6" w:rsidRPr="0079249A" w:rsidRDefault="006E77C6" w:rsidP="006E77C6">
      <w:pPr>
        <w:rPr>
          <w:b/>
        </w:rPr>
      </w:pPr>
    </w:p>
    <w:p w:rsidR="00396E79" w:rsidRPr="0079249A" w:rsidRDefault="00396E79" w:rsidP="006E77C6">
      <w:pPr>
        <w:rPr>
          <w:b/>
        </w:rPr>
      </w:pPr>
    </w:p>
    <w:p w:rsidR="001E0285" w:rsidRPr="00617AC9" w:rsidRDefault="00396E79" w:rsidP="006E77C6">
      <w:pPr>
        <w:jc w:val="center"/>
        <w:rPr>
          <w:rFonts w:cstheme="majorHAnsi"/>
          <w:b/>
          <w:sz w:val="28"/>
          <w:szCs w:val="28"/>
        </w:rPr>
      </w:pPr>
      <w:r w:rsidRPr="00617AC9">
        <w:rPr>
          <w:rFonts w:cstheme="majorHAnsi"/>
          <w:b/>
          <w:sz w:val="28"/>
          <w:szCs w:val="28"/>
        </w:rPr>
        <w:t>Faculty Council of Community Colleges</w:t>
      </w:r>
    </w:p>
    <w:p w:rsidR="001E0285" w:rsidRPr="00617AC9" w:rsidRDefault="001E0285" w:rsidP="006E77C6">
      <w:pPr>
        <w:jc w:val="center"/>
        <w:rPr>
          <w:rFonts w:cstheme="majorHAnsi"/>
          <w:b/>
          <w:sz w:val="28"/>
          <w:szCs w:val="28"/>
        </w:rPr>
      </w:pPr>
      <w:r w:rsidRPr="00617AC9">
        <w:rPr>
          <w:rFonts w:cstheme="majorHAnsi"/>
          <w:b/>
          <w:sz w:val="28"/>
          <w:szCs w:val="28"/>
        </w:rPr>
        <w:t xml:space="preserve">Resolution </w:t>
      </w:r>
      <w:r w:rsidR="00F0227E" w:rsidRPr="00617AC9">
        <w:rPr>
          <w:rFonts w:cstheme="majorHAnsi"/>
          <w:b/>
          <w:sz w:val="28"/>
          <w:szCs w:val="28"/>
        </w:rPr>
        <w:t xml:space="preserve">in </w:t>
      </w:r>
      <w:r w:rsidR="00140AF2">
        <w:rPr>
          <w:rFonts w:cstheme="majorHAnsi"/>
          <w:b/>
          <w:sz w:val="28"/>
          <w:szCs w:val="28"/>
        </w:rPr>
        <w:t>Response to SUNY Online Response</w:t>
      </w:r>
    </w:p>
    <w:p w:rsidR="001E0285" w:rsidRPr="00617AC9" w:rsidRDefault="00140AF2" w:rsidP="006E77C6">
      <w:pPr>
        <w:jc w:val="center"/>
        <w:rPr>
          <w:rFonts w:cstheme="majorHAnsi"/>
          <w:b/>
          <w:sz w:val="28"/>
          <w:szCs w:val="28"/>
        </w:rPr>
      </w:pPr>
      <w:r>
        <w:rPr>
          <w:rFonts w:cstheme="majorHAnsi"/>
          <w:b/>
          <w:sz w:val="28"/>
          <w:szCs w:val="28"/>
        </w:rPr>
        <w:t>ASA1</w:t>
      </w:r>
      <w:r w:rsidR="0079249A" w:rsidRPr="00617AC9">
        <w:rPr>
          <w:rFonts w:cstheme="majorHAnsi"/>
          <w:b/>
          <w:sz w:val="28"/>
          <w:szCs w:val="28"/>
        </w:rPr>
        <w:t>.2019-2020</w:t>
      </w:r>
    </w:p>
    <w:p w:rsidR="009650BC" w:rsidRPr="00617AC9" w:rsidRDefault="009650BC" w:rsidP="006E77C6">
      <w:pPr>
        <w:jc w:val="center"/>
        <w:rPr>
          <w:rFonts w:cstheme="majorHAnsi"/>
          <w:b/>
          <w:sz w:val="28"/>
          <w:szCs w:val="28"/>
        </w:rPr>
      </w:pPr>
      <w:r w:rsidRPr="00617AC9">
        <w:rPr>
          <w:rFonts w:cstheme="majorHAnsi"/>
          <w:b/>
          <w:sz w:val="28"/>
          <w:szCs w:val="28"/>
        </w:rPr>
        <w:t>Passed unanimously</w:t>
      </w:r>
    </w:p>
    <w:p w:rsidR="001E0285" w:rsidRPr="00617AC9" w:rsidRDefault="0079249A" w:rsidP="006E77C6">
      <w:pPr>
        <w:jc w:val="center"/>
        <w:rPr>
          <w:rFonts w:cstheme="majorHAnsi"/>
          <w:b/>
          <w:sz w:val="28"/>
          <w:szCs w:val="28"/>
        </w:rPr>
      </w:pPr>
      <w:r w:rsidRPr="00617AC9">
        <w:rPr>
          <w:rFonts w:cstheme="majorHAnsi"/>
          <w:b/>
          <w:sz w:val="28"/>
          <w:szCs w:val="28"/>
        </w:rPr>
        <w:t>October 5, 2019</w:t>
      </w:r>
    </w:p>
    <w:p w:rsidR="001E0285" w:rsidRPr="00617AC9" w:rsidRDefault="001E0285" w:rsidP="006E77C6">
      <w:pPr>
        <w:jc w:val="center"/>
        <w:rPr>
          <w:rFonts w:cstheme="majorHAnsi"/>
          <w:sz w:val="28"/>
          <w:szCs w:val="28"/>
        </w:rPr>
      </w:pPr>
    </w:p>
    <w:p w:rsidR="00140AF2" w:rsidRPr="006339D5" w:rsidRDefault="002E57F4" w:rsidP="00140AF2">
      <w:pPr>
        <w:rPr>
          <w:rFonts w:cs="Arial"/>
        </w:rPr>
      </w:pPr>
      <w:r w:rsidRPr="006339D5">
        <w:rPr>
          <w:rFonts w:cs="Arial"/>
          <w:b/>
        </w:rPr>
        <w:t>WHEREAS</w:t>
      </w:r>
      <w:r w:rsidR="00140AF2" w:rsidRPr="006339D5">
        <w:rPr>
          <w:rFonts w:cs="Arial"/>
        </w:rPr>
        <w:t xml:space="preserve"> the Chancellor</w:t>
      </w:r>
      <w:r w:rsidR="00A74AFA">
        <w:rPr>
          <w:rFonts w:cs="Arial"/>
        </w:rPr>
        <w:t>’</w:t>
      </w:r>
      <w:r w:rsidR="00140AF2" w:rsidRPr="006339D5">
        <w:rPr>
          <w:rFonts w:cs="Arial"/>
        </w:rPr>
        <w:t>s response to the FCCC Resolution G2: 201</w:t>
      </w:r>
      <w:r w:rsidR="00A74AFA">
        <w:rPr>
          <w:rFonts w:cs="Arial"/>
        </w:rPr>
        <w:t>8-19, dated May 21, 2019,</w:t>
      </w:r>
      <w:r w:rsidR="00140AF2" w:rsidRPr="006339D5">
        <w:rPr>
          <w:rFonts w:cs="Arial"/>
        </w:rPr>
        <w:t xml:space="preserve"> stated</w:t>
      </w:r>
      <w:r w:rsidR="00A74AFA">
        <w:rPr>
          <w:rFonts w:cs="Arial"/>
        </w:rPr>
        <w:t xml:space="preserve"> that</w:t>
      </w:r>
      <w:r w:rsidR="00140AF2" w:rsidRPr="006339D5">
        <w:rPr>
          <w:rFonts w:cs="Arial"/>
        </w:rPr>
        <w:t>:</w:t>
      </w:r>
    </w:p>
    <w:p w:rsidR="00A74AFA" w:rsidRDefault="00A74AFA" w:rsidP="00140AF2">
      <w:pPr>
        <w:ind w:left="720"/>
        <w:rPr>
          <w:rFonts w:cs="Arial"/>
        </w:rPr>
      </w:pPr>
    </w:p>
    <w:p w:rsidR="00140AF2" w:rsidRPr="006339D5" w:rsidRDefault="00A74AFA" w:rsidP="00A74AFA">
      <w:pPr>
        <w:ind w:left="720"/>
        <w:rPr>
          <w:rFonts w:cs="Arial"/>
        </w:rPr>
      </w:pPr>
      <w:r>
        <w:rPr>
          <w:rFonts w:cs="Arial"/>
        </w:rPr>
        <w:t>“</w:t>
      </w:r>
      <w:r w:rsidR="00140AF2" w:rsidRPr="006339D5">
        <w:rPr>
          <w:rFonts w:cs="Arial"/>
        </w:rPr>
        <w:t>Planning for an advisory body that will be formed consistent with the way we form policy task forces where all key stakeholders are represented, including of course, the presidents of the UFS, FCCC, and SA and a set number of individuals they nominate.  The charge for this advisory body is still in development but its overarching responsibility will be recommendation about moving from the pilot to future phases of the project</w:t>
      </w:r>
      <w:r>
        <w:rPr>
          <w:rFonts w:cs="Arial"/>
        </w:rPr>
        <w:t>”</w:t>
      </w:r>
      <w:r w:rsidR="00140AF2" w:rsidRPr="006339D5">
        <w:rPr>
          <w:rFonts w:cs="Arial"/>
        </w:rPr>
        <w:t>;</w:t>
      </w:r>
      <w:r>
        <w:rPr>
          <w:rFonts w:cs="Arial"/>
        </w:rPr>
        <w:t xml:space="preserve"> and,</w:t>
      </w:r>
      <w:r w:rsidR="00140AF2" w:rsidRPr="006339D5">
        <w:rPr>
          <w:rFonts w:cs="Arial"/>
        </w:rPr>
        <w:t xml:space="preserve"> </w:t>
      </w:r>
    </w:p>
    <w:p w:rsidR="00140AF2" w:rsidRPr="006339D5" w:rsidRDefault="00140AF2" w:rsidP="00140AF2">
      <w:pPr>
        <w:rPr>
          <w:rFonts w:cs="Arial"/>
          <w:color w:val="000000"/>
        </w:rPr>
      </w:pPr>
    </w:p>
    <w:p w:rsidR="00140AF2" w:rsidRPr="006339D5" w:rsidRDefault="002E57F4" w:rsidP="00140AF2">
      <w:pPr>
        <w:rPr>
          <w:rFonts w:cs="Arial"/>
          <w:color w:val="000000"/>
        </w:rPr>
      </w:pPr>
      <w:r w:rsidRPr="006339D5">
        <w:rPr>
          <w:rFonts w:cs="Arial"/>
          <w:b/>
        </w:rPr>
        <w:t>WHEREAS</w:t>
      </w:r>
      <w:r w:rsidRPr="006339D5">
        <w:rPr>
          <w:rFonts w:cs="Arial"/>
        </w:rPr>
        <w:t xml:space="preserve"> </w:t>
      </w:r>
      <w:r w:rsidR="00140AF2" w:rsidRPr="006339D5">
        <w:rPr>
          <w:rFonts w:cs="Arial"/>
          <w:color w:val="000000"/>
        </w:rPr>
        <w:t>Chancellor Johnson’s letter to the FCCC additional</w:t>
      </w:r>
      <w:r w:rsidR="00A74AFA">
        <w:rPr>
          <w:rFonts w:cs="Arial"/>
          <w:color w:val="000000"/>
        </w:rPr>
        <w:t>ly</w:t>
      </w:r>
      <w:r w:rsidR="00140AF2" w:rsidRPr="006339D5">
        <w:rPr>
          <w:rFonts w:cs="Arial"/>
          <w:color w:val="000000"/>
        </w:rPr>
        <w:t xml:space="preserve"> states that SUNY online is focusing on filling program gaps in bachelors, masters, and doctoral online programs, and </w:t>
      </w:r>
      <w:r w:rsidR="00A74AFA">
        <w:rPr>
          <w:rFonts w:cs="Arial"/>
          <w:color w:val="000000"/>
        </w:rPr>
        <w:t>whereas the FCCC is</w:t>
      </w:r>
      <w:r w:rsidR="00140AF2" w:rsidRPr="006339D5">
        <w:rPr>
          <w:rFonts w:cs="Arial"/>
          <w:color w:val="000000"/>
        </w:rPr>
        <w:t xml:space="preserve"> unaware of any systematic process for ensuring the sustainability of current online offerings at community colleges</w:t>
      </w:r>
      <w:r w:rsidR="00A74AFA">
        <w:rPr>
          <w:rFonts w:cs="Arial"/>
          <w:color w:val="000000"/>
        </w:rPr>
        <w:t>; and,</w:t>
      </w:r>
    </w:p>
    <w:p w:rsidR="00140AF2" w:rsidRPr="006339D5" w:rsidRDefault="00140AF2" w:rsidP="00140AF2">
      <w:pPr>
        <w:rPr>
          <w:rFonts w:cs="Arial"/>
          <w:color w:val="000000"/>
        </w:rPr>
      </w:pPr>
    </w:p>
    <w:p w:rsidR="00140AF2" w:rsidRPr="006339D5" w:rsidRDefault="002E57F4" w:rsidP="00140AF2">
      <w:pPr>
        <w:rPr>
          <w:rFonts w:cs="Arial"/>
          <w:color w:val="000000"/>
        </w:rPr>
      </w:pPr>
      <w:r w:rsidRPr="006339D5">
        <w:rPr>
          <w:rFonts w:cs="Arial"/>
          <w:b/>
        </w:rPr>
        <w:t>WHEREAS</w:t>
      </w:r>
      <w:r w:rsidRPr="006339D5">
        <w:rPr>
          <w:rFonts w:cs="Arial"/>
        </w:rPr>
        <w:t xml:space="preserve"> </w:t>
      </w:r>
      <w:r w:rsidR="00A74AFA">
        <w:rPr>
          <w:rFonts w:cs="Arial"/>
        </w:rPr>
        <w:t xml:space="preserve">the </w:t>
      </w:r>
      <w:r w:rsidR="00A74AFA">
        <w:rPr>
          <w:rFonts w:cs="Arial"/>
          <w:color w:val="000000"/>
        </w:rPr>
        <w:t>SUNY</w:t>
      </w:r>
      <w:r w:rsidR="00140AF2" w:rsidRPr="006339D5">
        <w:rPr>
          <w:rFonts w:cs="Arial"/>
          <w:color w:val="000000"/>
        </w:rPr>
        <w:t xml:space="preserve"> community co</w:t>
      </w:r>
      <w:r w:rsidR="00A74AFA">
        <w:rPr>
          <w:rFonts w:cs="Arial"/>
          <w:color w:val="000000"/>
        </w:rPr>
        <w:t>lleges have been</w:t>
      </w:r>
      <w:r w:rsidR="00140AF2" w:rsidRPr="006339D5">
        <w:rPr>
          <w:rFonts w:cs="Arial"/>
          <w:color w:val="000000"/>
        </w:rPr>
        <w:t xml:space="preserve"> the pioneers of online instruction within SUNY and continue to be leaders in the development and offering of online programs and courses;</w:t>
      </w:r>
      <w:r w:rsidR="00A74AFA">
        <w:rPr>
          <w:rFonts w:cs="Arial"/>
          <w:color w:val="000000"/>
        </w:rPr>
        <w:t xml:space="preserve"> and,</w:t>
      </w:r>
    </w:p>
    <w:p w:rsidR="00140AF2" w:rsidRPr="006339D5" w:rsidRDefault="00140AF2" w:rsidP="00140AF2">
      <w:pPr>
        <w:rPr>
          <w:rFonts w:cs="Arial"/>
          <w:bCs/>
        </w:rPr>
      </w:pPr>
    </w:p>
    <w:p w:rsidR="00140AF2" w:rsidRPr="006339D5" w:rsidRDefault="002E57F4" w:rsidP="00140AF2">
      <w:pPr>
        <w:rPr>
          <w:rFonts w:cs="Arial"/>
        </w:rPr>
      </w:pPr>
      <w:r w:rsidRPr="006339D5">
        <w:rPr>
          <w:rFonts w:cs="Arial"/>
          <w:b/>
        </w:rPr>
        <w:t>WHEREAS</w:t>
      </w:r>
      <w:r w:rsidRPr="006339D5">
        <w:rPr>
          <w:rFonts w:cs="Arial"/>
        </w:rPr>
        <w:t xml:space="preserve"> </w:t>
      </w:r>
      <w:r w:rsidR="00140AF2" w:rsidRPr="006339D5">
        <w:rPr>
          <w:rFonts w:cs="Arial"/>
          <w:bCs/>
        </w:rPr>
        <w:t xml:space="preserve">to date </w:t>
      </w:r>
      <w:r w:rsidR="00140AF2" w:rsidRPr="006339D5">
        <w:rPr>
          <w:rFonts w:cs="Arial"/>
        </w:rPr>
        <w:t>an academic strategic plan for SUNY Online has not been developed in collaboration with faculty governance;</w:t>
      </w:r>
      <w:r w:rsidR="00A74AFA">
        <w:rPr>
          <w:rFonts w:cs="Arial"/>
        </w:rPr>
        <w:t xml:space="preserve"> and,</w:t>
      </w:r>
    </w:p>
    <w:p w:rsidR="00140AF2" w:rsidRPr="006339D5" w:rsidRDefault="00140AF2" w:rsidP="00140AF2">
      <w:pPr>
        <w:rPr>
          <w:rFonts w:cs="Arial"/>
          <w:bCs/>
        </w:rPr>
      </w:pPr>
    </w:p>
    <w:p w:rsidR="00140AF2" w:rsidRPr="006339D5" w:rsidRDefault="002E57F4" w:rsidP="00140AF2">
      <w:pPr>
        <w:rPr>
          <w:rFonts w:cs="Arial"/>
        </w:rPr>
      </w:pPr>
      <w:r w:rsidRPr="006339D5">
        <w:rPr>
          <w:rFonts w:cs="Arial"/>
          <w:b/>
        </w:rPr>
        <w:t>WHEREAS</w:t>
      </w:r>
      <w:r w:rsidR="00A74AFA">
        <w:rPr>
          <w:rFonts w:cs="Arial"/>
        </w:rPr>
        <w:t xml:space="preserve"> the FCCC</w:t>
      </w:r>
      <w:r w:rsidR="00140AF2" w:rsidRPr="006339D5">
        <w:rPr>
          <w:rFonts w:cs="Arial"/>
        </w:rPr>
        <w:t xml:space="preserve"> </w:t>
      </w:r>
      <w:r w:rsidR="00140AF2" w:rsidRPr="006339D5">
        <w:rPr>
          <w:rFonts w:cs="Arial"/>
          <w:b/>
          <w:i/>
        </w:rPr>
        <w:t>Guidelines for Faculty Governance Inclusion in Educational and Grant-Funded Initiatives</w:t>
      </w:r>
      <w:r w:rsidR="00140AF2" w:rsidRPr="006339D5">
        <w:rPr>
          <w:rFonts w:cs="Arial"/>
        </w:rPr>
        <w:t xml:space="preserve"> strongly recommends that “whenever new teaching technologies, pedagogies, techniques, programs, products, or delivery systems are under consideration . . . all new courses and programs must be developed within established shared governance processes requirin</w:t>
      </w:r>
      <w:r w:rsidR="00A74AFA">
        <w:rPr>
          <w:rFonts w:cs="Arial"/>
        </w:rPr>
        <w:t>g approval of the faculty;” and,</w:t>
      </w:r>
    </w:p>
    <w:p w:rsidR="00140AF2" w:rsidRPr="006339D5" w:rsidRDefault="00140AF2" w:rsidP="00140AF2">
      <w:pPr>
        <w:rPr>
          <w:rFonts w:cs="Arial"/>
          <w:color w:val="000000"/>
        </w:rPr>
      </w:pPr>
    </w:p>
    <w:p w:rsidR="00140AF2" w:rsidRPr="006339D5" w:rsidRDefault="002E57F4" w:rsidP="00140AF2">
      <w:pPr>
        <w:rPr>
          <w:rFonts w:cs="Arial"/>
          <w:color w:val="000000"/>
        </w:rPr>
      </w:pPr>
      <w:r w:rsidRPr="006339D5">
        <w:rPr>
          <w:rFonts w:cs="Arial"/>
          <w:b/>
        </w:rPr>
        <w:t>WHEREAS</w:t>
      </w:r>
      <w:r w:rsidRPr="006339D5">
        <w:rPr>
          <w:rFonts w:cs="Arial"/>
        </w:rPr>
        <w:t xml:space="preserve"> </w:t>
      </w:r>
      <w:r w:rsidR="00140AF2" w:rsidRPr="006339D5">
        <w:rPr>
          <w:rFonts w:cs="Arial"/>
          <w:color w:val="000000"/>
        </w:rPr>
        <w:t xml:space="preserve">the </w:t>
      </w:r>
      <w:r w:rsidR="00A74AFA">
        <w:rPr>
          <w:rFonts w:cs="Arial"/>
          <w:color w:val="000000"/>
        </w:rPr>
        <w:t>request for proposal (RFP)</w:t>
      </w:r>
      <w:r w:rsidR="00140AF2" w:rsidRPr="006339D5">
        <w:rPr>
          <w:rFonts w:cs="Arial"/>
          <w:color w:val="000000"/>
        </w:rPr>
        <w:t xml:space="preserve"> inviting institutions to participate in SUNY Online lacked a transparent selection process and shared governance involvement; </w:t>
      </w:r>
      <w:r w:rsidR="00A74AFA">
        <w:rPr>
          <w:rFonts w:cs="Arial"/>
          <w:color w:val="000000"/>
        </w:rPr>
        <w:t>and,</w:t>
      </w:r>
    </w:p>
    <w:p w:rsidR="00140AF2" w:rsidRPr="006339D5" w:rsidRDefault="00140AF2" w:rsidP="00140AF2">
      <w:pPr>
        <w:rPr>
          <w:rFonts w:cs="Arial"/>
          <w:color w:val="000000"/>
        </w:rPr>
      </w:pPr>
    </w:p>
    <w:p w:rsidR="00140AF2" w:rsidRPr="006339D5" w:rsidRDefault="002E57F4" w:rsidP="00140AF2">
      <w:pPr>
        <w:rPr>
          <w:rFonts w:cs="Arial"/>
          <w:color w:val="000000"/>
        </w:rPr>
      </w:pPr>
      <w:r w:rsidRPr="006339D5">
        <w:rPr>
          <w:rFonts w:cs="Arial"/>
          <w:b/>
        </w:rPr>
        <w:t>WHEREAS</w:t>
      </w:r>
      <w:r w:rsidRPr="006339D5">
        <w:rPr>
          <w:rFonts w:cs="Arial"/>
        </w:rPr>
        <w:t xml:space="preserve"> </w:t>
      </w:r>
      <w:r w:rsidR="00140AF2" w:rsidRPr="006339D5">
        <w:rPr>
          <w:rFonts w:cs="Arial"/>
          <w:color w:val="000000"/>
        </w:rPr>
        <w:t>the FCCC looks forward to a strengthened relationship with SUNY leadership that models the best characteristics of healthy and productive shared governance;</w:t>
      </w:r>
      <w:r w:rsidR="006339D5" w:rsidRPr="006339D5">
        <w:rPr>
          <w:rFonts w:cs="Arial"/>
          <w:color w:val="000000"/>
        </w:rPr>
        <w:t xml:space="preserve"> therefore</w:t>
      </w:r>
      <w:r w:rsidR="00A74AFA">
        <w:rPr>
          <w:rFonts w:cs="Arial"/>
          <w:color w:val="000000"/>
        </w:rPr>
        <w:t>,</w:t>
      </w:r>
    </w:p>
    <w:p w:rsidR="00140AF2" w:rsidRPr="006339D5" w:rsidRDefault="00140AF2" w:rsidP="00140AF2">
      <w:pPr>
        <w:rPr>
          <w:rFonts w:cs="Arial"/>
          <w:color w:val="000000"/>
        </w:rPr>
      </w:pPr>
    </w:p>
    <w:p w:rsidR="00140AF2" w:rsidRPr="006339D5" w:rsidRDefault="00A74AFA" w:rsidP="00140AF2">
      <w:pPr>
        <w:rPr>
          <w:rFonts w:cs="Arial"/>
          <w:color w:val="000000"/>
        </w:rPr>
      </w:pPr>
      <w:r>
        <w:rPr>
          <w:rFonts w:cs="Arial"/>
          <w:b/>
          <w:color w:val="000000"/>
        </w:rPr>
        <w:lastRenderedPageBreak/>
        <w:t xml:space="preserve">Be it </w:t>
      </w:r>
      <w:r w:rsidR="006339D5" w:rsidRPr="006339D5">
        <w:rPr>
          <w:rFonts w:cs="Arial"/>
          <w:b/>
          <w:color w:val="000000"/>
        </w:rPr>
        <w:t>RESOLVED</w:t>
      </w:r>
      <w:r>
        <w:rPr>
          <w:rFonts w:cs="Arial"/>
          <w:b/>
          <w:color w:val="000000"/>
        </w:rPr>
        <w:t xml:space="preserve"> that</w:t>
      </w:r>
      <w:r w:rsidR="00140AF2" w:rsidRPr="006339D5">
        <w:rPr>
          <w:rFonts w:cs="Arial"/>
          <w:color w:val="000000"/>
        </w:rPr>
        <w:t>, as SUNY Online evolves, the FCCC recommends the yet-to-be formed Provost’s advisory committee, be charged at a minimum with the following:</w:t>
      </w:r>
    </w:p>
    <w:p w:rsidR="00140AF2" w:rsidRPr="006339D5" w:rsidRDefault="00A74AFA" w:rsidP="00140AF2">
      <w:pPr>
        <w:pStyle w:val="ListParagraph"/>
        <w:numPr>
          <w:ilvl w:val="0"/>
          <w:numId w:val="1"/>
        </w:numPr>
        <w:spacing w:after="0" w:line="240" w:lineRule="auto"/>
        <w:rPr>
          <w:rFonts w:asciiTheme="minorHAnsi" w:hAnsiTheme="minorHAnsi" w:cs="Arial"/>
          <w:color w:val="000000"/>
          <w:sz w:val="24"/>
          <w:szCs w:val="24"/>
        </w:rPr>
      </w:pPr>
      <w:r>
        <w:rPr>
          <w:rFonts w:asciiTheme="minorHAnsi" w:hAnsiTheme="minorHAnsi" w:cs="Arial"/>
          <w:sz w:val="24"/>
          <w:szCs w:val="24"/>
        </w:rPr>
        <w:t xml:space="preserve">Creating </w:t>
      </w:r>
      <w:r w:rsidR="00140AF2" w:rsidRPr="006339D5">
        <w:rPr>
          <w:rFonts w:asciiTheme="minorHAnsi" w:hAnsiTheme="minorHAnsi" w:cs="Arial"/>
          <w:sz w:val="24"/>
          <w:szCs w:val="24"/>
        </w:rPr>
        <w:t>an academic strategic plan for SUNY Online;</w:t>
      </w:r>
    </w:p>
    <w:p w:rsidR="00140AF2" w:rsidRPr="006339D5" w:rsidRDefault="00140AF2" w:rsidP="00140AF2">
      <w:pPr>
        <w:pStyle w:val="ListParagraph"/>
        <w:numPr>
          <w:ilvl w:val="0"/>
          <w:numId w:val="1"/>
        </w:numPr>
        <w:spacing w:after="0" w:line="240" w:lineRule="auto"/>
        <w:rPr>
          <w:rFonts w:asciiTheme="minorHAnsi" w:hAnsiTheme="minorHAnsi" w:cs="Arial"/>
          <w:color w:val="000000"/>
          <w:sz w:val="24"/>
          <w:szCs w:val="24"/>
        </w:rPr>
      </w:pPr>
      <w:r w:rsidRPr="006339D5">
        <w:rPr>
          <w:rFonts w:asciiTheme="minorHAnsi" w:hAnsiTheme="minorHAnsi" w:cs="Arial"/>
          <w:sz w:val="24"/>
          <w:szCs w:val="24"/>
        </w:rPr>
        <w:t>Establish</w:t>
      </w:r>
      <w:r w:rsidR="00A74AFA">
        <w:rPr>
          <w:rFonts w:asciiTheme="minorHAnsi" w:hAnsiTheme="minorHAnsi" w:cs="Arial"/>
          <w:sz w:val="24"/>
          <w:szCs w:val="24"/>
        </w:rPr>
        <w:t>ing and communicating</w:t>
      </w:r>
      <w:r w:rsidRPr="006339D5">
        <w:rPr>
          <w:rFonts w:asciiTheme="minorHAnsi" w:hAnsiTheme="minorHAnsi" w:cs="Arial"/>
          <w:sz w:val="24"/>
          <w:szCs w:val="24"/>
        </w:rPr>
        <w:t xml:space="preserve"> a clear process and criteria</w:t>
      </w:r>
      <w:r w:rsidR="00A74AFA">
        <w:rPr>
          <w:rFonts w:asciiTheme="minorHAnsi" w:hAnsiTheme="minorHAnsi" w:cs="Arial"/>
          <w:sz w:val="24"/>
          <w:szCs w:val="24"/>
        </w:rPr>
        <w:t>,</w:t>
      </w:r>
      <w:r w:rsidRPr="006339D5">
        <w:rPr>
          <w:rFonts w:asciiTheme="minorHAnsi" w:hAnsiTheme="minorHAnsi" w:cs="Arial"/>
          <w:sz w:val="24"/>
          <w:szCs w:val="24"/>
        </w:rPr>
        <w:t xml:space="preserve"> approved by the FCCC and the UFS, for selection and implementation of programs;</w:t>
      </w:r>
    </w:p>
    <w:p w:rsidR="00140AF2" w:rsidRPr="006339D5" w:rsidRDefault="00A74AFA" w:rsidP="00140AF2">
      <w:pPr>
        <w:pStyle w:val="ListParagraph"/>
        <w:numPr>
          <w:ilvl w:val="0"/>
          <w:numId w:val="1"/>
        </w:numPr>
        <w:spacing w:after="0" w:line="240" w:lineRule="auto"/>
        <w:rPr>
          <w:rFonts w:asciiTheme="minorHAnsi" w:hAnsiTheme="minorHAnsi" w:cs="Arial"/>
          <w:color w:val="000000"/>
          <w:sz w:val="24"/>
          <w:szCs w:val="24"/>
        </w:rPr>
      </w:pPr>
      <w:r>
        <w:rPr>
          <w:rFonts w:asciiTheme="minorHAnsi" w:hAnsiTheme="minorHAnsi" w:cs="Arial"/>
          <w:sz w:val="24"/>
          <w:szCs w:val="24"/>
        </w:rPr>
        <w:t>Ensuring</w:t>
      </w:r>
      <w:r w:rsidR="00140AF2" w:rsidRPr="006339D5">
        <w:rPr>
          <w:rFonts w:asciiTheme="minorHAnsi" w:hAnsiTheme="minorHAnsi" w:cs="Arial"/>
          <w:sz w:val="24"/>
          <w:szCs w:val="24"/>
        </w:rPr>
        <w:t xml:space="preserve"> that fundamental guiding principles related to intellectual property rights, academic freedom, academic integrity, support services for online learning, and the role of OER in online learning are explicitly incorporated into </w:t>
      </w:r>
      <w:r>
        <w:rPr>
          <w:rFonts w:asciiTheme="minorHAnsi" w:hAnsiTheme="minorHAnsi" w:cs="Arial"/>
          <w:sz w:val="24"/>
          <w:szCs w:val="24"/>
        </w:rPr>
        <w:t xml:space="preserve">any </w:t>
      </w:r>
      <w:r w:rsidR="00140AF2" w:rsidRPr="006339D5">
        <w:rPr>
          <w:rFonts w:asciiTheme="minorHAnsi" w:hAnsiTheme="minorHAnsi" w:cs="Arial"/>
          <w:sz w:val="24"/>
          <w:szCs w:val="24"/>
        </w:rPr>
        <w:t xml:space="preserve">future phases of SUNY Online; </w:t>
      </w:r>
    </w:p>
    <w:p w:rsidR="00140AF2" w:rsidRPr="006339D5" w:rsidRDefault="00140AF2" w:rsidP="00140AF2">
      <w:pPr>
        <w:pStyle w:val="ListParagraph"/>
        <w:numPr>
          <w:ilvl w:val="0"/>
          <w:numId w:val="1"/>
        </w:numPr>
        <w:spacing w:after="0" w:line="240" w:lineRule="auto"/>
        <w:rPr>
          <w:rFonts w:asciiTheme="minorHAnsi" w:hAnsiTheme="minorHAnsi" w:cs="Arial"/>
          <w:strike/>
          <w:color w:val="000000"/>
          <w:sz w:val="24"/>
          <w:szCs w:val="24"/>
        </w:rPr>
      </w:pPr>
      <w:r w:rsidRPr="006339D5">
        <w:rPr>
          <w:rFonts w:asciiTheme="minorHAnsi" w:hAnsiTheme="minorHAnsi" w:cs="Arial"/>
          <w:sz w:val="24"/>
          <w:szCs w:val="24"/>
        </w:rPr>
        <w:t>Develop</w:t>
      </w:r>
      <w:r w:rsidR="00A74AFA">
        <w:rPr>
          <w:rFonts w:asciiTheme="minorHAnsi" w:hAnsiTheme="minorHAnsi" w:cs="Arial"/>
          <w:sz w:val="24"/>
          <w:szCs w:val="24"/>
        </w:rPr>
        <w:t>ing</w:t>
      </w:r>
      <w:r w:rsidRPr="006339D5">
        <w:rPr>
          <w:rFonts w:asciiTheme="minorHAnsi" w:hAnsiTheme="minorHAnsi" w:cs="Arial"/>
          <w:sz w:val="24"/>
          <w:szCs w:val="24"/>
        </w:rPr>
        <w:t xml:space="preserve"> and implement</w:t>
      </w:r>
      <w:r w:rsidR="00A74AFA">
        <w:rPr>
          <w:rFonts w:asciiTheme="minorHAnsi" w:hAnsiTheme="minorHAnsi" w:cs="Arial"/>
          <w:sz w:val="24"/>
          <w:szCs w:val="24"/>
        </w:rPr>
        <w:t>ing</w:t>
      </w:r>
      <w:r w:rsidRPr="006339D5">
        <w:rPr>
          <w:rFonts w:asciiTheme="minorHAnsi" w:hAnsiTheme="minorHAnsi" w:cs="Arial"/>
          <w:sz w:val="24"/>
          <w:szCs w:val="24"/>
        </w:rPr>
        <w:t xml:space="preserve"> an assessment plan for SUNY Online with timelines respectful of academic calenda</w:t>
      </w:r>
      <w:r w:rsidR="00A74AFA">
        <w:rPr>
          <w:rFonts w:asciiTheme="minorHAnsi" w:hAnsiTheme="minorHAnsi" w:cs="Arial"/>
          <w:sz w:val="24"/>
          <w:szCs w:val="24"/>
        </w:rPr>
        <w:t>rs and faculty responsibilities;</w:t>
      </w:r>
    </w:p>
    <w:p w:rsidR="00140AF2" w:rsidRPr="006339D5" w:rsidRDefault="00A74AFA" w:rsidP="00140AF2">
      <w:pPr>
        <w:pStyle w:val="ListParagraph"/>
        <w:numPr>
          <w:ilvl w:val="0"/>
          <w:numId w:val="1"/>
        </w:numPr>
        <w:spacing w:after="0" w:line="240" w:lineRule="auto"/>
        <w:rPr>
          <w:rFonts w:asciiTheme="minorHAnsi" w:hAnsiTheme="minorHAnsi" w:cs="Arial"/>
          <w:color w:val="000000"/>
          <w:sz w:val="24"/>
          <w:szCs w:val="24"/>
        </w:rPr>
      </w:pPr>
      <w:r>
        <w:rPr>
          <w:rFonts w:asciiTheme="minorHAnsi" w:hAnsiTheme="minorHAnsi" w:cs="Arial"/>
          <w:sz w:val="24"/>
          <w:szCs w:val="24"/>
        </w:rPr>
        <w:t>Evaluating</w:t>
      </w:r>
      <w:r w:rsidR="00140AF2" w:rsidRPr="006339D5">
        <w:rPr>
          <w:rFonts w:asciiTheme="minorHAnsi" w:hAnsiTheme="minorHAnsi" w:cs="Arial"/>
          <w:sz w:val="24"/>
          <w:szCs w:val="24"/>
        </w:rPr>
        <w:t xml:space="preserve"> the impact of SUNY Online on current program offerings in Open SUNY and on SUNY campuses;</w:t>
      </w:r>
    </w:p>
    <w:p w:rsidR="00140AF2" w:rsidRPr="006339D5" w:rsidRDefault="00A74AFA" w:rsidP="00140AF2">
      <w:pPr>
        <w:pStyle w:val="ListParagraph"/>
        <w:numPr>
          <w:ilvl w:val="0"/>
          <w:numId w:val="1"/>
        </w:numPr>
        <w:spacing w:after="0" w:line="240" w:lineRule="auto"/>
        <w:rPr>
          <w:rFonts w:asciiTheme="minorHAnsi" w:hAnsiTheme="minorHAnsi" w:cs="Arial"/>
          <w:color w:val="000000"/>
          <w:sz w:val="24"/>
          <w:szCs w:val="24"/>
        </w:rPr>
      </w:pPr>
      <w:r>
        <w:rPr>
          <w:rFonts w:asciiTheme="minorHAnsi" w:hAnsiTheme="minorHAnsi" w:cs="Arial"/>
          <w:sz w:val="24"/>
          <w:szCs w:val="24"/>
        </w:rPr>
        <w:t>Making</w:t>
      </w:r>
      <w:r w:rsidR="00140AF2" w:rsidRPr="006339D5">
        <w:rPr>
          <w:rFonts w:asciiTheme="minorHAnsi" w:hAnsiTheme="minorHAnsi" w:cs="Arial"/>
          <w:sz w:val="24"/>
          <w:szCs w:val="24"/>
        </w:rPr>
        <w:t xml:space="preserve"> recommendations for improvement before moving from the pilot phase to future phases of the project</w:t>
      </w:r>
      <w:r w:rsidR="00104D62">
        <w:rPr>
          <w:rFonts w:asciiTheme="minorHAnsi" w:hAnsiTheme="minorHAnsi" w:cs="Arial"/>
          <w:sz w:val="24"/>
          <w:szCs w:val="24"/>
        </w:rPr>
        <w:t>.</w:t>
      </w:r>
    </w:p>
    <w:p w:rsidR="00140AF2" w:rsidRPr="006339D5" w:rsidRDefault="00140AF2" w:rsidP="00140AF2">
      <w:pPr>
        <w:rPr>
          <w:rFonts w:cs="Arial"/>
        </w:rPr>
      </w:pPr>
    </w:p>
    <w:p w:rsidR="00020D52" w:rsidRPr="006339D5" w:rsidRDefault="008D182F" w:rsidP="00140AF2">
      <w:pPr>
        <w:pStyle w:val="NormalWeb"/>
        <w:rPr>
          <w:rFonts w:asciiTheme="minorHAnsi" w:hAnsiTheme="minorHAnsi"/>
        </w:rPr>
      </w:pPr>
    </w:p>
    <w:sectPr w:rsidR="00020D52" w:rsidRPr="006339D5"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89B"/>
    <w:multiLevelType w:val="hybridMultilevel"/>
    <w:tmpl w:val="84148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104D62"/>
    <w:rsid w:val="00140AF2"/>
    <w:rsid w:val="001A61E3"/>
    <w:rsid w:val="001B368A"/>
    <w:rsid w:val="001E0285"/>
    <w:rsid w:val="002E57F4"/>
    <w:rsid w:val="00396E79"/>
    <w:rsid w:val="004F1ADC"/>
    <w:rsid w:val="005F6E24"/>
    <w:rsid w:val="00617AC9"/>
    <w:rsid w:val="006339D5"/>
    <w:rsid w:val="006E77C6"/>
    <w:rsid w:val="00727217"/>
    <w:rsid w:val="007731D7"/>
    <w:rsid w:val="0079249A"/>
    <w:rsid w:val="008D182F"/>
    <w:rsid w:val="009650BC"/>
    <w:rsid w:val="00A33B39"/>
    <w:rsid w:val="00A74AFA"/>
    <w:rsid w:val="00D74FDA"/>
    <w:rsid w:val="00F022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AEBFC-AA21-436D-86E7-27CE8D5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default">
    <w:name w:val="gmail-default"/>
    <w:basedOn w:val="Normal"/>
    <w:rsid w:val="0079249A"/>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unhideWhenUsed/>
    <w:rsid w:val="00F0227E"/>
    <w:pPr>
      <w:spacing w:before="100" w:beforeAutospacing="1" w:after="100" w:afterAutospacing="1"/>
    </w:pPr>
    <w:rPr>
      <w:rFonts w:ascii="Times New Roman" w:eastAsia="Times New Roman" w:hAnsi="Times New Roman" w:cs="Times New Roman"/>
      <w:lang w:eastAsia="ja-JP"/>
    </w:rPr>
  </w:style>
  <w:style w:type="character" w:styleId="Hyperlink">
    <w:name w:val="Hyperlink"/>
    <w:basedOn w:val="DefaultParagraphFont"/>
    <w:uiPriority w:val="99"/>
    <w:unhideWhenUsed/>
    <w:rsid w:val="00F0227E"/>
    <w:rPr>
      <w:color w:val="0000FF" w:themeColor="hyperlink"/>
      <w:u w:val="single"/>
    </w:rPr>
  </w:style>
  <w:style w:type="paragraph" w:styleId="ListParagraph">
    <w:name w:val="List Paragraph"/>
    <w:basedOn w:val="Normal"/>
    <w:uiPriority w:val="34"/>
    <w:qFormat/>
    <w:rsid w:val="00140AF2"/>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Tamrowski, Nina</dc:creator>
  <cp:lastModifiedBy>Fogal, Christy</cp:lastModifiedBy>
  <cp:revision>2</cp:revision>
  <dcterms:created xsi:type="dcterms:W3CDTF">2019-10-09T13:03:00Z</dcterms:created>
  <dcterms:modified xsi:type="dcterms:W3CDTF">2019-10-09T13:03:00Z</dcterms:modified>
  <cp:contentStatus/>
</cp:coreProperties>
</file>